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9F6C4" w14:textId="475BF4FE" w:rsidR="00461605" w:rsidRDefault="00461605" w:rsidP="00910FA3">
      <w:pPr>
        <w:autoSpaceDE/>
        <w:autoSpaceDN/>
        <w:spacing w:line="276" w:lineRule="auto"/>
        <w:jc w:val="center"/>
        <w:rPr>
          <w:rFonts w:eastAsiaTheme="minorHAnsi" w:cstheme="minorBidi"/>
          <w:b/>
          <w:szCs w:val="22"/>
        </w:rPr>
      </w:pPr>
      <w:bookmarkStart w:id="0" w:name="_GoBack"/>
      <w:bookmarkEnd w:id="0"/>
      <w:r w:rsidRPr="008A0E4A">
        <w:rPr>
          <w:rFonts w:eastAsiaTheme="minorHAnsi" w:cstheme="minorBidi"/>
          <w:b/>
          <w:szCs w:val="22"/>
        </w:rPr>
        <w:t xml:space="preserve">PUC DOCKET NO. </w:t>
      </w:r>
      <w:r w:rsidR="00C73111">
        <w:rPr>
          <w:rFonts w:eastAsiaTheme="minorHAnsi" w:cstheme="minorBidi"/>
          <w:b/>
          <w:szCs w:val="22"/>
        </w:rPr>
        <w:t>______</w:t>
      </w:r>
    </w:p>
    <w:p w14:paraId="20267D55" w14:textId="77777777" w:rsidR="00461605" w:rsidRPr="008A0E4A" w:rsidRDefault="00461605" w:rsidP="00461605">
      <w:pPr>
        <w:autoSpaceDE/>
        <w:autoSpaceDN/>
        <w:spacing w:line="276" w:lineRule="auto"/>
        <w:jc w:val="center"/>
        <w:rPr>
          <w:rFonts w:eastAsiaTheme="minorHAnsi" w:cstheme="minorBidi"/>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45"/>
        <w:gridCol w:w="4410"/>
      </w:tblGrid>
      <w:tr w:rsidR="00461605" w:rsidRPr="008A0E4A" w14:paraId="7DA891A1" w14:textId="77777777" w:rsidTr="00E1791D">
        <w:tc>
          <w:tcPr>
            <w:tcW w:w="4608" w:type="dxa"/>
          </w:tcPr>
          <w:p w14:paraId="7FA2DC6C" w14:textId="137F102E" w:rsidR="00461605" w:rsidRPr="008A0E4A" w:rsidRDefault="00C73111" w:rsidP="00E1791D">
            <w:pPr>
              <w:autoSpaceDE/>
              <w:autoSpaceDN/>
              <w:rPr>
                <w:rFonts w:eastAsiaTheme="minorHAnsi"/>
                <w:b/>
                <w:szCs w:val="22"/>
              </w:rPr>
            </w:pPr>
            <w:r>
              <w:rPr>
                <w:rFonts w:eastAsiaTheme="minorHAnsi"/>
                <w:b/>
                <w:szCs w:val="22"/>
              </w:rPr>
              <w:t>REQUEST OF SEGURO WATER CO., LLC AND SAN PEDRO CANYON WATER RESOURCES TO PLACE BLUE CEREUS, LLC UNDER TEMPORARY MANAGEMENT OR SUPERVISION</w:t>
            </w:r>
          </w:p>
        </w:tc>
        <w:tc>
          <w:tcPr>
            <w:tcW w:w="450" w:type="dxa"/>
          </w:tcPr>
          <w:p w14:paraId="25EF246E" w14:textId="77777777" w:rsidR="00461605" w:rsidRPr="008A0E4A" w:rsidRDefault="00461605" w:rsidP="00E1791D">
            <w:pPr>
              <w:autoSpaceDE/>
              <w:autoSpaceDN/>
              <w:jc w:val="center"/>
              <w:rPr>
                <w:rFonts w:eastAsiaTheme="minorHAnsi"/>
                <w:b/>
                <w:szCs w:val="22"/>
              </w:rPr>
            </w:pPr>
            <w:r w:rsidRPr="008A0E4A">
              <w:rPr>
                <w:rFonts w:eastAsiaTheme="minorHAnsi"/>
                <w:b/>
                <w:szCs w:val="22"/>
              </w:rPr>
              <w:t>§</w:t>
            </w:r>
          </w:p>
          <w:p w14:paraId="625559EA" w14:textId="77777777" w:rsidR="00461605" w:rsidRPr="008A0E4A" w:rsidRDefault="00461605" w:rsidP="00E1791D">
            <w:pPr>
              <w:autoSpaceDE/>
              <w:autoSpaceDN/>
              <w:jc w:val="center"/>
              <w:rPr>
                <w:rFonts w:eastAsiaTheme="minorHAnsi"/>
                <w:b/>
                <w:szCs w:val="22"/>
              </w:rPr>
            </w:pPr>
            <w:r w:rsidRPr="008A0E4A">
              <w:rPr>
                <w:rFonts w:eastAsiaTheme="minorHAnsi"/>
                <w:b/>
                <w:szCs w:val="22"/>
              </w:rPr>
              <w:t>§</w:t>
            </w:r>
          </w:p>
          <w:p w14:paraId="7F674A8F" w14:textId="77777777" w:rsidR="00461605" w:rsidRPr="008A0E4A" w:rsidRDefault="00461605" w:rsidP="00E1791D">
            <w:pPr>
              <w:autoSpaceDE/>
              <w:autoSpaceDN/>
              <w:jc w:val="center"/>
              <w:rPr>
                <w:rFonts w:eastAsiaTheme="minorHAnsi"/>
                <w:b/>
                <w:szCs w:val="22"/>
              </w:rPr>
            </w:pPr>
            <w:r w:rsidRPr="008A0E4A">
              <w:rPr>
                <w:rFonts w:eastAsiaTheme="minorHAnsi"/>
                <w:b/>
                <w:szCs w:val="22"/>
              </w:rPr>
              <w:t>§</w:t>
            </w:r>
          </w:p>
          <w:p w14:paraId="38A44703" w14:textId="77777777" w:rsidR="00461605" w:rsidRPr="008A0E4A" w:rsidRDefault="00461605" w:rsidP="00E1791D">
            <w:pPr>
              <w:autoSpaceDE/>
              <w:autoSpaceDN/>
              <w:jc w:val="center"/>
              <w:rPr>
                <w:rFonts w:eastAsiaTheme="minorHAnsi"/>
                <w:b/>
                <w:szCs w:val="22"/>
              </w:rPr>
            </w:pPr>
            <w:r w:rsidRPr="008A0E4A">
              <w:rPr>
                <w:rFonts w:eastAsiaTheme="minorHAnsi"/>
                <w:b/>
                <w:szCs w:val="22"/>
              </w:rPr>
              <w:t>§</w:t>
            </w:r>
          </w:p>
          <w:p w14:paraId="114509B2" w14:textId="77777777" w:rsidR="00461605" w:rsidRPr="008A0E4A" w:rsidRDefault="00461605" w:rsidP="00E1791D">
            <w:pPr>
              <w:autoSpaceDE/>
              <w:autoSpaceDN/>
              <w:jc w:val="center"/>
              <w:rPr>
                <w:rFonts w:eastAsiaTheme="minorHAnsi"/>
                <w:b/>
                <w:szCs w:val="22"/>
              </w:rPr>
            </w:pPr>
            <w:r w:rsidRPr="008A0E4A">
              <w:rPr>
                <w:rFonts w:eastAsiaTheme="minorHAnsi"/>
                <w:b/>
                <w:szCs w:val="22"/>
              </w:rPr>
              <w:t>§</w:t>
            </w:r>
          </w:p>
          <w:p w14:paraId="2091AFB5" w14:textId="77777777" w:rsidR="00461605" w:rsidRPr="008A0E4A" w:rsidRDefault="00461605" w:rsidP="00E1791D">
            <w:pPr>
              <w:autoSpaceDE/>
              <w:autoSpaceDN/>
              <w:jc w:val="center"/>
              <w:rPr>
                <w:rFonts w:eastAsiaTheme="minorHAnsi"/>
                <w:b/>
                <w:szCs w:val="22"/>
              </w:rPr>
            </w:pPr>
            <w:r w:rsidRPr="008A0E4A">
              <w:rPr>
                <w:rFonts w:eastAsiaTheme="minorHAnsi"/>
                <w:b/>
                <w:szCs w:val="22"/>
              </w:rPr>
              <w:t>§</w:t>
            </w:r>
          </w:p>
          <w:p w14:paraId="100E7585" w14:textId="54FB51E1" w:rsidR="00461605" w:rsidRPr="008A0E4A" w:rsidRDefault="00243C95" w:rsidP="00E1791D">
            <w:pPr>
              <w:autoSpaceDE/>
              <w:autoSpaceDN/>
              <w:jc w:val="center"/>
              <w:rPr>
                <w:rFonts w:eastAsiaTheme="minorHAnsi"/>
                <w:b/>
                <w:szCs w:val="22"/>
              </w:rPr>
            </w:pPr>
            <w:r>
              <w:rPr>
                <w:rFonts w:eastAsiaTheme="minorHAnsi"/>
                <w:b/>
                <w:szCs w:val="22"/>
              </w:rPr>
              <w:t>§</w:t>
            </w:r>
          </w:p>
        </w:tc>
        <w:tc>
          <w:tcPr>
            <w:tcW w:w="4518" w:type="dxa"/>
          </w:tcPr>
          <w:p w14:paraId="15BF1CBA" w14:textId="558EADD1" w:rsidR="00461605" w:rsidRPr="008A0E4A" w:rsidRDefault="00C73111" w:rsidP="00E1791D">
            <w:pPr>
              <w:autoSpaceDE/>
              <w:autoSpaceDN/>
              <w:spacing w:after="240"/>
              <w:jc w:val="center"/>
              <w:rPr>
                <w:rFonts w:eastAsiaTheme="minorHAnsi"/>
                <w:b/>
                <w:szCs w:val="22"/>
              </w:rPr>
            </w:pPr>
            <w:r>
              <w:rPr>
                <w:rFonts w:eastAsiaTheme="minorHAnsi"/>
                <w:b/>
                <w:szCs w:val="22"/>
              </w:rPr>
              <w:t>BEFORE THE</w:t>
            </w:r>
          </w:p>
          <w:p w14:paraId="5FBDC1E4" w14:textId="77777777" w:rsidR="00461605" w:rsidRPr="008A0E4A" w:rsidRDefault="00461605" w:rsidP="00E1791D">
            <w:pPr>
              <w:autoSpaceDE/>
              <w:autoSpaceDN/>
              <w:spacing w:before="120"/>
              <w:jc w:val="center"/>
              <w:rPr>
                <w:rFonts w:eastAsiaTheme="minorHAnsi"/>
                <w:b/>
                <w:szCs w:val="22"/>
              </w:rPr>
            </w:pPr>
          </w:p>
          <w:p w14:paraId="0DC43C1F" w14:textId="2BF83DE2" w:rsidR="00461605" w:rsidRPr="008A0E4A" w:rsidRDefault="00C73111" w:rsidP="00E1791D">
            <w:pPr>
              <w:autoSpaceDE/>
              <w:autoSpaceDN/>
              <w:jc w:val="center"/>
              <w:rPr>
                <w:rFonts w:eastAsiaTheme="minorHAnsi"/>
                <w:b/>
                <w:szCs w:val="22"/>
              </w:rPr>
            </w:pPr>
            <w:r>
              <w:rPr>
                <w:rFonts w:eastAsiaTheme="minorHAnsi"/>
                <w:b/>
                <w:szCs w:val="22"/>
              </w:rPr>
              <w:t>PUBLIC UTILITY COMMISSION</w:t>
            </w:r>
          </w:p>
          <w:p w14:paraId="3C432124" w14:textId="77777777" w:rsidR="00461605" w:rsidRDefault="00461605" w:rsidP="00E1791D">
            <w:pPr>
              <w:autoSpaceDE/>
              <w:autoSpaceDN/>
              <w:jc w:val="center"/>
              <w:rPr>
                <w:rFonts w:eastAsiaTheme="minorHAnsi"/>
                <w:b/>
                <w:szCs w:val="22"/>
              </w:rPr>
            </w:pPr>
          </w:p>
          <w:p w14:paraId="765B3E89" w14:textId="77728CBB" w:rsidR="00461605" w:rsidRDefault="00461605" w:rsidP="00E1791D">
            <w:pPr>
              <w:autoSpaceDE/>
              <w:autoSpaceDN/>
              <w:jc w:val="center"/>
              <w:rPr>
                <w:rFonts w:eastAsiaTheme="minorHAnsi"/>
                <w:b/>
                <w:szCs w:val="22"/>
              </w:rPr>
            </w:pPr>
          </w:p>
          <w:p w14:paraId="257B1385" w14:textId="286C4935" w:rsidR="00461605" w:rsidRPr="008A0E4A" w:rsidRDefault="00C73111" w:rsidP="00E1791D">
            <w:pPr>
              <w:autoSpaceDE/>
              <w:autoSpaceDN/>
              <w:jc w:val="center"/>
              <w:rPr>
                <w:rFonts w:eastAsiaTheme="minorHAnsi"/>
                <w:b/>
                <w:szCs w:val="22"/>
              </w:rPr>
            </w:pPr>
            <w:r>
              <w:rPr>
                <w:rFonts w:eastAsiaTheme="minorHAnsi"/>
                <w:b/>
                <w:szCs w:val="22"/>
              </w:rPr>
              <w:t>OF TEXAS</w:t>
            </w:r>
          </w:p>
        </w:tc>
      </w:tr>
    </w:tbl>
    <w:p w14:paraId="46E7D628" w14:textId="77777777" w:rsidR="00077083" w:rsidRDefault="00077083" w:rsidP="00077083"/>
    <w:p w14:paraId="60FDD63B" w14:textId="1076289F" w:rsidR="009562E0" w:rsidRDefault="00243C95" w:rsidP="003F3E37">
      <w:pPr>
        <w:pStyle w:val="BodyText"/>
        <w:spacing w:line="240" w:lineRule="auto"/>
        <w:jc w:val="center"/>
        <w:rPr>
          <w:b/>
          <w:u w:val="single"/>
        </w:rPr>
      </w:pPr>
      <w:r>
        <w:rPr>
          <w:b/>
          <w:u w:val="single"/>
        </w:rPr>
        <w:t>REQUEST OF SEGURO WATER CO</w:t>
      </w:r>
      <w:r w:rsidR="005E7938">
        <w:rPr>
          <w:b/>
          <w:u w:val="single"/>
        </w:rPr>
        <w:t>MPANY</w:t>
      </w:r>
      <w:r>
        <w:rPr>
          <w:b/>
          <w:u w:val="single"/>
        </w:rPr>
        <w:t xml:space="preserve">, LLC AND </w:t>
      </w:r>
    </w:p>
    <w:p w14:paraId="53F07AB2" w14:textId="77777777" w:rsidR="00910FA3" w:rsidRDefault="00243C95" w:rsidP="003F3E37">
      <w:pPr>
        <w:pStyle w:val="BodyText"/>
        <w:spacing w:line="240" w:lineRule="auto"/>
        <w:jc w:val="center"/>
        <w:rPr>
          <w:b/>
          <w:u w:val="single"/>
        </w:rPr>
      </w:pPr>
      <w:r>
        <w:rPr>
          <w:b/>
          <w:u w:val="single"/>
        </w:rPr>
        <w:t>SAN PEDRO CANYON WATER RESOURCES TO PLACE BLUE CEREUS, LLC UNDER TEMPORARY MANAGEMENT OR SUPERVISION</w:t>
      </w:r>
      <w:r w:rsidR="00910FA3">
        <w:rPr>
          <w:b/>
          <w:u w:val="single"/>
        </w:rPr>
        <w:t xml:space="preserve"> </w:t>
      </w:r>
    </w:p>
    <w:p w14:paraId="470FA25C" w14:textId="3BE1791F" w:rsidR="003F3E37" w:rsidRDefault="00910FA3" w:rsidP="003F3E37">
      <w:pPr>
        <w:pStyle w:val="BodyText"/>
        <w:spacing w:line="240" w:lineRule="auto"/>
        <w:jc w:val="center"/>
        <w:rPr>
          <w:b/>
          <w:u w:val="single"/>
        </w:rPr>
      </w:pPr>
      <w:r>
        <w:rPr>
          <w:b/>
          <w:u w:val="single"/>
        </w:rPr>
        <w:t>AND FOR OTHER APPROPRIATE RELIEF</w:t>
      </w:r>
    </w:p>
    <w:p w14:paraId="3DD4777E" w14:textId="77777777" w:rsidR="003F3E37" w:rsidRDefault="003F3E37" w:rsidP="003F3E37">
      <w:pPr>
        <w:pStyle w:val="BodyText"/>
        <w:spacing w:line="240" w:lineRule="auto"/>
        <w:jc w:val="center"/>
        <w:rPr>
          <w:b/>
          <w:u w:val="single"/>
        </w:rPr>
      </w:pPr>
    </w:p>
    <w:p w14:paraId="5AF483E6" w14:textId="4444B666" w:rsidR="0025199F" w:rsidRDefault="009562E0" w:rsidP="004A1ECB">
      <w:pPr>
        <w:spacing w:after="240" w:line="360" w:lineRule="auto"/>
        <w:ind w:firstLine="720"/>
        <w:jc w:val="both"/>
      </w:pPr>
      <w:r>
        <w:t>Seguro Water Co</w:t>
      </w:r>
      <w:r w:rsidR="005E7938">
        <w:t>mpany</w:t>
      </w:r>
      <w:r>
        <w:t>, LLC (Seguro) and San Pedro Canyon Water Resources (San Pedro) respectfully file this request to place Blue Cereus, LLC (Blue Cereus) under temporary management or supervision</w:t>
      </w:r>
      <w:r w:rsidR="00910FA3">
        <w:t xml:space="preserve"> and for other appropriate relief</w:t>
      </w:r>
      <w:r>
        <w:t>.</w:t>
      </w:r>
    </w:p>
    <w:p w14:paraId="678C8B31" w14:textId="14F859D6" w:rsidR="008876CA" w:rsidRPr="009562E0" w:rsidRDefault="00E3174A" w:rsidP="002350A6">
      <w:pPr>
        <w:pStyle w:val="ListParagraph"/>
        <w:numPr>
          <w:ilvl w:val="0"/>
          <w:numId w:val="17"/>
        </w:numPr>
        <w:spacing w:line="360" w:lineRule="auto"/>
        <w:ind w:left="0" w:firstLine="0"/>
        <w:jc w:val="center"/>
        <w:rPr>
          <w:b/>
        </w:rPr>
      </w:pPr>
      <w:r>
        <w:rPr>
          <w:b/>
        </w:rPr>
        <w:t>BACKGROUND</w:t>
      </w:r>
    </w:p>
    <w:p w14:paraId="113B3226" w14:textId="2AF29B9A" w:rsidR="00E3174A" w:rsidRDefault="00E1791D" w:rsidP="00E3174A">
      <w:pPr>
        <w:pStyle w:val="ListParagraph"/>
        <w:spacing w:line="360" w:lineRule="auto"/>
        <w:ind w:left="0" w:firstLine="720"/>
        <w:jc w:val="both"/>
      </w:pPr>
      <w:r>
        <w:t xml:space="preserve">Blue Cereus is a retail water utility providing service in the La Caleta Estates and San Pedro </w:t>
      </w:r>
      <w:r w:rsidR="00EB40E9">
        <w:t xml:space="preserve">Village </w:t>
      </w:r>
      <w:r>
        <w:t xml:space="preserve">subdivisions in Val Verde County, Texas.  Seguro and San Pedro provide wholesale water supply to Blue Cereus for those subdivisions under two Agreements to Sell and Purchase Water </w:t>
      </w:r>
      <w:r w:rsidR="002350A6">
        <w:t xml:space="preserve">(Agreements) </w:t>
      </w:r>
      <w:r>
        <w:t xml:space="preserve">entered into in 2009.  </w:t>
      </w:r>
      <w:r w:rsidR="00530F4B">
        <w:t>For several years</w:t>
      </w:r>
      <w:r w:rsidR="00811171">
        <w:t xml:space="preserve">, Seguro and San Pedro </w:t>
      </w:r>
      <w:r w:rsidR="00530F4B">
        <w:t>have been</w:t>
      </w:r>
      <w:r w:rsidR="00811171">
        <w:t xml:space="preserve"> engaged in extended, unsuccessful discussions with Blue Cereus to address </w:t>
      </w:r>
      <w:r w:rsidR="00530F4B">
        <w:t>Blue Cereus’ substantial and longstanding delinquency in payment for the water supply furnished by Seguro and San Pedro</w:t>
      </w:r>
      <w:r w:rsidR="00811171">
        <w:t xml:space="preserve">.  </w:t>
      </w:r>
    </w:p>
    <w:p w14:paraId="0852D76B" w14:textId="117B381C" w:rsidR="00FB73CE" w:rsidRDefault="002350A6" w:rsidP="00910FA3">
      <w:pPr>
        <w:pStyle w:val="ListParagraph"/>
        <w:spacing w:line="360" w:lineRule="auto"/>
        <w:ind w:left="0" w:firstLine="720"/>
        <w:jc w:val="both"/>
        <w:rPr>
          <w:b/>
        </w:rPr>
      </w:pPr>
      <w:r>
        <w:t xml:space="preserve">On </w:t>
      </w:r>
      <w:r w:rsidR="008B0252">
        <w:t xml:space="preserve">June </w:t>
      </w:r>
      <w:r w:rsidR="000F2606">
        <w:t>1</w:t>
      </w:r>
      <w:r>
        <w:t>, 2018, Seguro and San Pedro gave Blue Cereus Notice of Default and Termination under each of the Agreements</w:t>
      </w:r>
      <w:r w:rsidR="001607FF">
        <w:t xml:space="preserve"> due to Blue Cereus’ </w:t>
      </w:r>
      <w:r w:rsidR="005F1ED8">
        <w:t xml:space="preserve">payment </w:t>
      </w:r>
      <w:r w:rsidR="001607FF">
        <w:t xml:space="preserve">delinquency.  The </w:t>
      </w:r>
      <w:r w:rsidR="005F1ED8">
        <w:t>n</w:t>
      </w:r>
      <w:r w:rsidR="00811171">
        <w:t xml:space="preserve">otice </w:t>
      </w:r>
      <w:r w:rsidR="001607FF">
        <w:t xml:space="preserve">letter notified Blue Cereus that, absent satisfactory arrangements for payment of the delinquent amounts, the Agreements will terminate on </w:t>
      </w:r>
      <w:r w:rsidR="000F2606">
        <w:t xml:space="preserve">August </w:t>
      </w:r>
      <w:r w:rsidR="008B0252">
        <w:t>30</w:t>
      </w:r>
      <w:r w:rsidR="001607FF">
        <w:t>, 2018, ninety (90) days after the date of the letter.  The letter advised Blue Cereus to make arrangements for an alternative water supply or to cure the defaults prior to termination of the Agreements</w:t>
      </w:r>
      <w:r w:rsidR="00F82725">
        <w:t>, and notified Blue Cereus that Seguro and San Pedro intended to promptly pursue their rights and remedies under the Agreements and applicable law, including seeking intervention by this Commission</w:t>
      </w:r>
      <w:r w:rsidR="001607FF">
        <w:t>.  A copy of the Notice of Default and Termination letter is attached as Attachment A.</w:t>
      </w:r>
      <w:r w:rsidR="00F82725">
        <w:t xml:space="preserve"> </w:t>
      </w:r>
      <w:r w:rsidR="005214D7">
        <w:t>Blue Cereus has not responded to the letter.</w:t>
      </w:r>
      <w:r w:rsidR="00FB73CE">
        <w:rPr>
          <w:b/>
        </w:rPr>
        <w:br w:type="page"/>
      </w:r>
    </w:p>
    <w:p w14:paraId="1A8ED4DF" w14:textId="44EB0CB2" w:rsidR="00F82725" w:rsidRDefault="00F82725" w:rsidP="00910FA3">
      <w:pPr>
        <w:pStyle w:val="ListParagraph"/>
        <w:numPr>
          <w:ilvl w:val="0"/>
          <w:numId w:val="17"/>
        </w:numPr>
        <w:jc w:val="center"/>
        <w:rPr>
          <w:b/>
        </w:rPr>
      </w:pPr>
      <w:r>
        <w:rPr>
          <w:b/>
        </w:rPr>
        <w:lastRenderedPageBreak/>
        <w:t xml:space="preserve">REQUEST TO PLACE BLUE CEREUS </w:t>
      </w:r>
    </w:p>
    <w:p w14:paraId="336E7801" w14:textId="77777777" w:rsidR="00910FA3" w:rsidRDefault="00F82725" w:rsidP="004A1ECB">
      <w:pPr>
        <w:pStyle w:val="ListParagraph"/>
        <w:spacing w:after="240"/>
        <w:ind w:left="0"/>
        <w:jc w:val="center"/>
        <w:rPr>
          <w:b/>
        </w:rPr>
      </w:pPr>
      <w:r>
        <w:rPr>
          <w:b/>
        </w:rPr>
        <w:t>UNDER TEMPORARY MANAGEMENT OR SUPERVISION</w:t>
      </w:r>
      <w:r w:rsidR="00910FA3">
        <w:rPr>
          <w:b/>
        </w:rPr>
        <w:t xml:space="preserve"> </w:t>
      </w:r>
    </w:p>
    <w:p w14:paraId="59D4009B" w14:textId="326B02D4" w:rsidR="00F82725" w:rsidRDefault="00910FA3" w:rsidP="004A1ECB">
      <w:pPr>
        <w:pStyle w:val="ListParagraph"/>
        <w:spacing w:after="240"/>
        <w:ind w:left="0"/>
        <w:jc w:val="center"/>
        <w:rPr>
          <w:b/>
        </w:rPr>
      </w:pPr>
      <w:r>
        <w:rPr>
          <w:b/>
        </w:rPr>
        <w:t>AND FOR OTHER APPROPRIATE RELIEF</w:t>
      </w:r>
    </w:p>
    <w:p w14:paraId="4E585B8D" w14:textId="77777777" w:rsidR="00910FA3" w:rsidRPr="00045AAD" w:rsidRDefault="00910FA3" w:rsidP="004A1ECB">
      <w:pPr>
        <w:pStyle w:val="ListParagraph"/>
        <w:spacing w:after="240"/>
        <w:ind w:left="0"/>
        <w:jc w:val="center"/>
        <w:rPr>
          <w:b/>
        </w:rPr>
      </w:pPr>
    </w:p>
    <w:p w14:paraId="162751DA" w14:textId="1ED5A413" w:rsidR="002350A6" w:rsidRDefault="00045AAD" w:rsidP="00045AAD">
      <w:pPr>
        <w:pStyle w:val="ListParagraph"/>
        <w:spacing w:before="240" w:line="360" w:lineRule="auto"/>
        <w:ind w:left="0" w:firstLine="720"/>
        <w:jc w:val="both"/>
      </w:pPr>
      <w:r>
        <w:t xml:space="preserve">Due to Blue Cereus’ failure to pay for its wholesale water supply and the resulting impending termination of its water supply contracts, there is an imminent risk that Blue Cereus will be unable to provide continuous and adequate service to its customers in the La Caleta Estates and San Pedro </w:t>
      </w:r>
      <w:r w:rsidR="00EB40E9">
        <w:t xml:space="preserve">Village </w:t>
      </w:r>
      <w:r>
        <w:t xml:space="preserve">subdivisions.  </w:t>
      </w:r>
      <w:r w:rsidR="007C7D13">
        <w:t xml:space="preserve">Blue Cereus’ </w:t>
      </w:r>
      <w:r w:rsidR="005547C6">
        <w:t xml:space="preserve">longstanding failure to pay </w:t>
      </w:r>
      <w:r w:rsidR="006776C3">
        <w:t>for its wholesale water supply</w:t>
      </w:r>
      <w:r w:rsidR="005547C6">
        <w:t xml:space="preserve"> constitutes abandonment as defined in Texas Water Code (TWC) </w:t>
      </w:r>
      <w:r w:rsidR="006776C3">
        <w:t>§13.412</w:t>
      </w:r>
      <w:r w:rsidR="008A1B36">
        <w:t>, and Seguro and San Pedro respectfully request that the Commission</w:t>
      </w:r>
      <w:r w:rsidR="005F1ED8">
        <w:t>:</w:t>
      </w:r>
      <w:r w:rsidR="008A1B36">
        <w:t xml:space="preserve"> </w:t>
      </w:r>
      <w:r w:rsidR="00786A42">
        <w:t xml:space="preserve">(1) </w:t>
      </w:r>
      <w:r w:rsidR="008A1B36">
        <w:t>authorize a temporary manager to operate Blue Cereus</w:t>
      </w:r>
      <w:r w:rsidR="005F1ED8">
        <w:t>;</w:t>
      </w:r>
      <w:r w:rsidR="008A1B36">
        <w:t xml:space="preserve"> </w:t>
      </w:r>
      <w:r w:rsidR="00786A42">
        <w:t>and (2) ask</w:t>
      </w:r>
      <w:r w:rsidR="008A1B36">
        <w:t xml:space="preserve"> the Attorney General </w:t>
      </w:r>
      <w:r w:rsidR="00786A42">
        <w:t xml:space="preserve">to </w:t>
      </w:r>
      <w:r w:rsidR="008A1B36">
        <w:t xml:space="preserve">bring suit for the appointment of a receiver to collect the assets and carry on the business of Blue Cereus, pursuant to Texas Water Code (TWC) §§ 13.412 and 13.4132.  </w:t>
      </w:r>
    </w:p>
    <w:p w14:paraId="3EF1B417" w14:textId="16F9A90B" w:rsidR="00786A42" w:rsidRDefault="005F1ED8" w:rsidP="00045AAD">
      <w:pPr>
        <w:pStyle w:val="ListParagraph"/>
        <w:spacing w:before="240" w:line="360" w:lineRule="auto"/>
        <w:ind w:left="0" w:firstLine="720"/>
        <w:jc w:val="both"/>
      </w:pPr>
      <w:r>
        <w:t>In</w:t>
      </w:r>
      <w:r w:rsidR="00786A42">
        <w:t xml:space="preserve"> the event the Commission chooses not to immediately authorize a temporary manager and initiate a suit for receivership, Seguro and San Pedro request that the Commission place Blue Cereus under supervision pursuant to TWC §13.4131</w:t>
      </w:r>
      <w:r w:rsidR="00E36B15">
        <w:t xml:space="preserve"> and, during such supervision, require that Blue Cereus abide by the following conditions and requirements:  </w:t>
      </w:r>
    </w:p>
    <w:p w14:paraId="05384062" w14:textId="281A8180" w:rsidR="00442A04" w:rsidRDefault="00442A04" w:rsidP="005F1ED8">
      <w:pPr>
        <w:pStyle w:val="ListParagraph"/>
        <w:numPr>
          <w:ilvl w:val="0"/>
          <w:numId w:val="18"/>
        </w:numPr>
        <w:spacing w:before="240" w:line="360" w:lineRule="auto"/>
        <w:ind w:left="720"/>
        <w:jc w:val="both"/>
      </w:pPr>
      <w:r>
        <w:t xml:space="preserve">Within 30 days, </w:t>
      </w:r>
      <w:r w:rsidR="001B5967">
        <w:t>provide Commission Staff, Seguro and San Pedro</w:t>
      </w:r>
      <w:r>
        <w:t xml:space="preserve"> a report showing Blue Cereus’ receipts and </w:t>
      </w:r>
      <w:r w:rsidR="009A2005">
        <w:t>disbursements</w:t>
      </w:r>
      <w:r>
        <w:t xml:space="preserve"> by month for the previous </w:t>
      </w:r>
      <w:r w:rsidR="00910FA3">
        <w:t xml:space="preserve">twenty-four </w:t>
      </w:r>
      <w:r>
        <w:t>months, and update the report</w:t>
      </w:r>
      <w:r w:rsidR="00FB73CE" w:rsidRPr="00FB73CE">
        <w:t xml:space="preserve"> </w:t>
      </w:r>
      <w:r w:rsidR="00FB73CE">
        <w:t>on a monthly basis</w:t>
      </w:r>
      <w:r>
        <w:t xml:space="preserve"> for the current month;</w:t>
      </w:r>
    </w:p>
    <w:p w14:paraId="34DA84EF" w14:textId="1F5CEA21" w:rsidR="00EB40E9" w:rsidRDefault="00DB382D" w:rsidP="005F1ED8">
      <w:pPr>
        <w:pStyle w:val="ListParagraph"/>
        <w:numPr>
          <w:ilvl w:val="0"/>
          <w:numId w:val="18"/>
        </w:numPr>
        <w:spacing w:before="240" w:line="360" w:lineRule="auto"/>
        <w:ind w:left="720"/>
        <w:jc w:val="both"/>
      </w:pPr>
      <w:r>
        <w:t>Within 30 days, p</w:t>
      </w:r>
      <w:r w:rsidR="00EB40E9">
        <w:t xml:space="preserve">rovide </w:t>
      </w:r>
      <w:r w:rsidR="00910FA3">
        <w:t xml:space="preserve">Commission Staff, Seguro and San Pedro </w:t>
      </w:r>
      <w:r w:rsidR="00EB40E9">
        <w:t xml:space="preserve">copies of the annual report submitted to </w:t>
      </w:r>
      <w:r w:rsidR="00A65F39">
        <w:t>the Commission</w:t>
      </w:r>
      <w:r w:rsidR="00910FA3">
        <w:t xml:space="preserve"> or </w:t>
      </w:r>
      <w:r w:rsidR="00A65F39">
        <w:t xml:space="preserve">the </w:t>
      </w:r>
      <w:r w:rsidR="00910FA3">
        <w:t>T</w:t>
      </w:r>
      <w:r w:rsidR="00A65F39">
        <w:t xml:space="preserve">exas </w:t>
      </w:r>
      <w:r w:rsidR="00910FA3">
        <w:t>C</w:t>
      </w:r>
      <w:r w:rsidR="00A65F39">
        <w:t xml:space="preserve">ommission on </w:t>
      </w:r>
      <w:r w:rsidR="00910FA3">
        <w:t>E</w:t>
      </w:r>
      <w:r w:rsidR="00A65F39">
        <w:t xml:space="preserve">nvironmental </w:t>
      </w:r>
      <w:r w:rsidR="00910FA3">
        <w:t>Q</w:t>
      </w:r>
      <w:r w:rsidR="00A65F39">
        <w:t>uality</w:t>
      </w:r>
      <w:r w:rsidR="00910FA3">
        <w:t xml:space="preserve"> for each of the last ten years, as</w:t>
      </w:r>
      <w:r w:rsidR="00EB40E9">
        <w:t xml:space="preserve"> required by 16 TAC</w:t>
      </w:r>
      <w:r w:rsidR="00D47453">
        <w:t xml:space="preserve"> </w:t>
      </w:r>
      <w:r w:rsidR="00910FA3">
        <w:t>§</w:t>
      </w:r>
      <w:r w:rsidR="00D47453">
        <w:t>24.73</w:t>
      </w:r>
      <w:r w:rsidR="00910FA3">
        <w:t>;</w:t>
      </w:r>
    </w:p>
    <w:p w14:paraId="160CD653" w14:textId="5068498B" w:rsidR="00442A04" w:rsidRDefault="00442A04" w:rsidP="005F1ED8">
      <w:pPr>
        <w:pStyle w:val="ListParagraph"/>
        <w:numPr>
          <w:ilvl w:val="0"/>
          <w:numId w:val="18"/>
        </w:numPr>
        <w:spacing w:before="240" w:line="360" w:lineRule="auto"/>
        <w:ind w:left="720"/>
        <w:jc w:val="both"/>
      </w:pPr>
      <w:r>
        <w:t>Deposit all funds and receipts in</w:t>
      </w:r>
      <w:r w:rsidR="009A2005">
        <w:t>to</w:t>
      </w:r>
      <w:r>
        <w:t xml:space="preserve"> an account at a financial institution approved by the Commission and use those funds only for reasonable and necessary expenses of Blue Cereus, including </w:t>
      </w:r>
      <w:r w:rsidR="009A2005">
        <w:t>payment for wholesale water supply as set forth below</w:t>
      </w:r>
      <w:r>
        <w:t>;</w:t>
      </w:r>
    </w:p>
    <w:p w14:paraId="06108460" w14:textId="6524EFA4" w:rsidR="00442A04" w:rsidRDefault="00701966" w:rsidP="005F1ED8">
      <w:pPr>
        <w:pStyle w:val="ListParagraph"/>
        <w:numPr>
          <w:ilvl w:val="0"/>
          <w:numId w:val="18"/>
        </w:numPr>
        <w:spacing w:before="240" w:line="360" w:lineRule="auto"/>
        <w:ind w:left="720"/>
        <w:jc w:val="both"/>
      </w:pPr>
      <w:r>
        <w:t xml:space="preserve">Make timely payment </w:t>
      </w:r>
      <w:r w:rsidR="00FB73CE">
        <w:t xml:space="preserve">each month </w:t>
      </w:r>
      <w:r>
        <w:t xml:space="preserve">for current water supply invoices from Seguro and San Pedro, plus payment each month to retire </w:t>
      </w:r>
      <w:r w:rsidR="004A1ECB">
        <w:t xml:space="preserve">a portion </w:t>
      </w:r>
      <w:r>
        <w:t>of the delinquent balances reflected on Attachment A;</w:t>
      </w:r>
    </w:p>
    <w:p w14:paraId="26ED6CC0" w14:textId="2A9A99D2" w:rsidR="00B065CF" w:rsidRDefault="00DB382D" w:rsidP="005F1ED8">
      <w:pPr>
        <w:pStyle w:val="ListParagraph"/>
        <w:numPr>
          <w:ilvl w:val="0"/>
          <w:numId w:val="18"/>
        </w:numPr>
        <w:spacing w:before="240" w:line="360" w:lineRule="auto"/>
        <w:ind w:left="720"/>
        <w:jc w:val="both"/>
      </w:pPr>
      <w:r>
        <w:t>Within 30 days, p</w:t>
      </w:r>
      <w:r w:rsidR="00701966">
        <w:t xml:space="preserve">rovide </w:t>
      </w:r>
      <w:r w:rsidR="001B5967">
        <w:t xml:space="preserve">Commission Staff, Seguro and San Pedro </w:t>
      </w:r>
      <w:r w:rsidR="00701966">
        <w:t xml:space="preserve">copies of all Blue Cereus’ bank statements for the previous </w:t>
      </w:r>
      <w:r w:rsidR="00910FA3">
        <w:t xml:space="preserve">twenty-four </w:t>
      </w:r>
      <w:r w:rsidR="00701966">
        <w:t xml:space="preserve">months, and </w:t>
      </w:r>
      <w:r w:rsidR="005F1ED8">
        <w:t xml:space="preserve">continue to </w:t>
      </w:r>
      <w:r w:rsidR="00701966">
        <w:t>provide updated bank statement</w:t>
      </w:r>
      <w:r w:rsidR="005F1ED8">
        <w:t>(s)</w:t>
      </w:r>
      <w:r w:rsidR="00701966">
        <w:t xml:space="preserve"> for the current month on a monthly basis</w:t>
      </w:r>
      <w:r w:rsidR="00B065CF">
        <w:t>;</w:t>
      </w:r>
    </w:p>
    <w:p w14:paraId="680BA64F" w14:textId="1B747F25" w:rsidR="00BD0CB5" w:rsidRDefault="00BD0CB5" w:rsidP="005F1ED8">
      <w:pPr>
        <w:pStyle w:val="ListParagraph"/>
        <w:numPr>
          <w:ilvl w:val="0"/>
          <w:numId w:val="18"/>
        </w:numPr>
        <w:spacing w:before="240" w:line="360" w:lineRule="auto"/>
        <w:ind w:left="720"/>
        <w:jc w:val="both"/>
      </w:pPr>
      <w:r>
        <w:lastRenderedPageBreak/>
        <w:t xml:space="preserve">Within 30 days, provide </w:t>
      </w:r>
      <w:r w:rsidR="00A65F39">
        <w:t xml:space="preserve">Commission Staff, Seguro and San Pedro </w:t>
      </w:r>
      <w:r>
        <w:t>an accounting of all salaries and benefits paid, and all capital distributions from Blue Cereus to its owners, since January 1, 2009;</w:t>
      </w:r>
    </w:p>
    <w:p w14:paraId="6CB2A7B7" w14:textId="4C84BC21" w:rsidR="00442A04" w:rsidRDefault="00B4231A" w:rsidP="005F1ED8">
      <w:pPr>
        <w:pStyle w:val="ListParagraph"/>
        <w:numPr>
          <w:ilvl w:val="0"/>
          <w:numId w:val="18"/>
        </w:numPr>
        <w:spacing w:before="240" w:line="360" w:lineRule="auto"/>
        <w:ind w:left="720"/>
        <w:jc w:val="both"/>
      </w:pPr>
      <w:r>
        <w:t>Blue Cereus shall n</w:t>
      </w:r>
      <w:r w:rsidR="00B065CF">
        <w:t>o</w:t>
      </w:r>
      <w:r w:rsidR="005F1ED8">
        <w:t>t</w:t>
      </w:r>
      <w:r w:rsidR="00B065CF">
        <w:t xml:space="preserve"> increase salaries or benefits, </w:t>
      </w:r>
      <w:r w:rsidR="005F1ED8">
        <w:t xml:space="preserve">make </w:t>
      </w:r>
      <w:r w:rsidR="00B065CF">
        <w:t>capital distributions to owners, or liquidat</w:t>
      </w:r>
      <w:r w:rsidR="005F1ED8">
        <w:t>e</w:t>
      </w:r>
      <w:r w:rsidR="00B065CF">
        <w:t xml:space="preserve"> assets without prior Commission approval</w:t>
      </w:r>
      <w:r>
        <w:t>;</w:t>
      </w:r>
    </w:p>
    <w:p w14:paraId="5A2434BE" w14:textId="2AB4825E" w:rsidR="00B4231A" w:rsidRDefault="00B4231A" w:rsidP="005F1ED8">
      <w:pPr>
        <w:pStyle w:val="ListParagraph"/>
        <w:numPr>
          <w:ilvl w:val="0"/>
          <w:numId w:val="18"/>
        </w:numPr>
        <w:spacing w:before="240" w:line="360" w:lineRule="auto"/>
        <w:ind w:left="720"/>
        <w:jc w:val="both"/>
      </w:pPr>
      <w:r>
        <w:t>Within 30 days, provide Commission Staff, Seguro and San Pedro a list of Blue Cereus’ account receivable and payable</w:t>
      </w:r>
      <w:r w:rsidR="00A65F39">
        <w:t xml:space="preserve"> </w:t>
      </w:r>
      <w:r>
        <w:t xml:space="preserve">for </w:t>
      </w:r>
      <w:r w:rsidR="005214D7">
        <w:t xml:space="preserve">each of </w:t>
      </w:r>
      <w:r>
        <w:t xml:space="preserve">the preceding </w:t>
      </w:r>
      <w:r w:rsidR="00A65F39">
        <w:t>twenty-four</w:t>
      </w:r>
      <w:r>
        <w:t xml:space="preserve"> months;</w:t>
      </w:r>
    </w:p>
    <w:p w14:paraId="0BF8E84A" w14:textId="3D4042EB" w:rsidR="00EB40E9" w:rsidRDefault="00EB40E9" w:rsidP="005F1ED8">
      <w:pPr>
        <w:pStyle w:val="ListParagraph"/>
        <w:numPr>
          <w:ilvl w:val="0"/>
          <w:numId w:val="18"/>
        </w:numPr>
        <w:spacing w:before="240" w:line="360" w:lineRule="auto"/>
        <w:ind w:left="720"/>
        <w:jc w:val="both"/>
      </w:pPr>
      <w:r>
        <w:t xml:space="preserve">Provide </w:t>
      </w:r>
      <w:r w:rsidR="00B4231A">
        <w:t xml:space="preserve">Commission Staff, Seguro and San Pedro </w:t>
      </w:r>
      <w:r>
        <w:t>a report on a monthly basis including the account status and any delinquent payments made by Blue Cereus’ customers and collection status</w:t>
      </w:r>
      <w:r w:rsidR="004A1ECB">
        <w:t>.</w:t>
      </w:r>
    </w:p>
    <w:p w14:paraId="3927FD1C" w14:textId="304C9719" w:rsidR="005F1ED8" w:rsidRPr="005F1ED8" w:rsidRDefault="005F1ED8" w:rsidP="005F1ED8">
      <w:pPr>
        <w:pStyle w:val="ListParagraph"/>
        <w:numPr>
          <w:ilvl w:val="0"/>
          <w:numId w:val="17"/>
        </w:numPr>
        <w:spacing w:before="240" w:line="360" w:lineRule="auto"/>
        <w:jc w:val="center"/>
        <w:rPr>
          <w:b/>
        </w:rPr>
      </w:pPr>
      <w:r w:rsidRPr="005F1ED8">
        <w:rPr>
          <w:b/>
        </w:rPr>
        <w:t>CONCLUSION</w:t>
      </w:r>
    </w:p>
    <w:p w14:paraId="054D568E" w14:textId="4B533AF2" w:rsidR="005F1ED8" w:rsidRPr="002540D9" w:rsidRDefault="0009574D" w:rsidP="004A1ECB">
      <w:pPr>
        <w:spacing w:line="360" w:lineRule="auto"/>
        <w:ind w:firstLine="720"/>
        <w:jc w:val="both"/>
      </w:pPr>
      <w:r>
        <w:t xml:space="preserve">In light of Blue Cereus’ longstanding and ongoing failure to pay for its wholesale water supply, Commission intervention is necessary to ensure that Blue Cereus continues to provide continuous and adequate service to its customers.  Seguro and San Pedro respectfully request that the Commission authorize a temporary manager to operate Blue Cereus and </w:t>
      </w:r>
      <w:r w:rsidR="00FB73CE">
        <w:t>ask</w:t>
      </w:r>
      <w:r>
        <w:t xml:space="preserve"> the Attorney General </w:t>
      </w:r>
      <w:r w:rsidR="00FB73CE">
        <w:t xml:space="preserve">to </w:t>
      </w:r>
      <w:r>
        <w:t>initiate a receivership proceeding.  In the alternative, Seguro and San Pedro request that the Commission place Blue Cereus under supervision with the conditions and requirements identified above.</w:t>
      </w:r>
    </w:p>
    <w:p w14:paraId="52AE9D25" w14:textId="48CE08D8" w:rsidR="00B82970" w:rsidRDefault="00B82970" w:rsidP="00B82970">
      <w:pPr>
        <w:ind w:left="4320"/>
      </w:pPr>
      <w:r>
        <w:t>Respectfully submitted,</w:t>
      </w:r>
    </w:p>
    <w:p w14:paraId="351C7EE4" w14:textId="21A54503" w:rsidR="00262C1E" w:rsidRDefault="00262C1E" w:rsidP="00B82970"/>
    <w:p w14:paraId="5C554427" w14:textId="77777777" w:rsidR="000A1803" w:rsidRDefault="000A1803" w:rsidP="00B82970"/>
    <w:p w14:paraId="2786A6A3" w14:textId="77777777" w:rsidR="00B82970" w:rsidRDefault="00B82970" w:rsidP="00B82970">
      <w:pPr>
        <w:ind w:left="4320"/>
      </w:pPr>
      <w:r>
        <w:t>______________________________</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78"/>
        <w:gridCol w:w="6172"/>
      </w:tblGrid>
      <w:tr w:rsidR="00B82970" w:rsidRPr="00FE0898" w14:paraId="50E54CB9" w14:textId="77777777" w:rsidTr="00E1791D">
        <w:tc>
          <w:tcPr>
            <w:tcW w:w="3258" w:type="dxa"/>
          </w:tcPr>
          <w:p w14:paraId="73B372E2" w14:textId="78A3CCD9" w:rsidR="00B82970" w:rsidRPr="00FE0898" w:rsidRDefault="00B82970" w:rsidP="00E1791D"/>
        </w:tc>
        <w:tc>
          <w:tcPr>
            <w:tcW w:w="6210" w:type="dxa"/>
          </w:tcPr>
          <w:p w14:paraId="15A2D79B" w14:textId="77777777" w:rsidR="00E1791D" w:rsidRDefault="00E1791D" w:rsidP="00B065CF">
            <w:pPr>
              <w:ind w:left="1120"/>
            </w:pPr>
            <w:r>
              <w:t>Celina Romero</w:t>
            </w:r>
          </w:p>
          <w:p w14:paraId="2C1B1A46" w14:textId="46D36210" w:rsidR="00E1791D" w:rsidRDefault="00E1791D" w:rsidP="00B065CF">
            <w:pPr>
              <w:ind w:left="1120"/>
            </w:pPr>
            <w:r>
              <w:t xml:space="preserve">State Bar No. </w:t>
            </w:r>
            <w:r w:rsidR="005214D7">
              <w:t>17223900</w:t>
            </w:r>
          </w:p>
          <w:p w14:paraId="464B46BB" w14:textId="2C9004F6" w:rsidR="00B82970" w:rsidRPr="00FE0898" w:rsidRDefault="00B82970" w:rsidP="00B065CF">
            <w:pPr>
              <w:ind w:left="1120"/>
            </w:pPr>
            <w:r>
              <w:t>Kerry McGrath</w:t>
            </w:r>
          </w:p>
        </w:tc>
      </w:tr>
      <w:tr w:rsidR="00B82970" w:rsidRPr="00FE0898" w14:paraId="43700DA1" w14:textId="77777777" w:rsidTr="00E1791D">
        <w:tc>
          <w:tcPr>
            <w:tcW w:w="3258" w:type="dxa"/>
          </w:tcPr>
          <w:p w14:paraId="07BD386A" w14:textId="3EF69D97" w:rsidR="00B82970" w:rsidRPr="00FE0898" w:rsidRDefault="00B82970" w:rsidP="00E1791D"/>
        </w:tc>
        <w:tc>
          <w:tcPr>
            <w:tcW w:w="6210" w:type="dxa"/>
          </w:tcPr>
          <w:p w14:paraId="012A00DF" w14:textId="77777777" w:rsidR="00B82970" w:rsidRPr="00FE0898" w:rsidRDefault="00B82970" w:rsidP="00B065CF">
            <w:pPr>
              <w:ind w:left="1120"/>
            </w:pPr>
            <w:r>
              <w:t>State Bar No. 13652200</w:t>
            </w:r>
          </w:p>
        </w:tc>
      </w:tr>
      <w:tr w:rsidR="00B82970" w:rsidRPr="00FE0898" w14:paraId="57DBCAA2" w14:textId="77777777" w:rsidTr="00E1791D">
        <w:tc>
          <w:tcPr>
            <w:tcW w:w="3258" w:type="dxa"/>
          </w:tcPr>
          <w:p w14:paraId="3CC7B02F" w14:textId="16086DF8" w:rsidR="00B82970" w:rsidRPr="00FE0898" w:rsidRDefault="00B82970" w:rsidP="00E1791D"/>
        </w:tc>
        <w:tc>
          <w:tcPr>
            <w:tcW w:w="6210" w:type="dxa"/>
          </w:tcPr>
          <w:p w14:paraId="53BEC015" w14:textId="77777777" w:rsidR="00B82970" w:rsidRPr="000C07C0" w:rsidRDefault="00B82970" w:rsidP="00B065CF">
            <w:pPr>
              <w:ind w:left="1120"/>
              <w:rPr>
                <w:b/>
              </w:rPr>
            </w:pPr>
            <w:r>
              <w:rPr>
                <w:b/>
              </w:rPr>
              <w:t xml:space="preserve">DUGGINS WREN MANN &amp; ROMERO, </w:t>
            </w:r>
            <w:r w:rsidRPr="000C07C0">
              <w:rPr>
                <w:b/>
              </w:rPr>
              <w:t>LLP</w:t>
            </w:r>
          </w:p>
        </w:tc>
      </w:tr>
      <w:tr w:rsidR="00B82970" w:rsidRPr="00FE0898" w14:paraId="16606729" w14:textId="77777777" w:rsidTr="00E1791D">
        <w:tc>
          <w:tcPr>
            <w:tcW w:w="3258" w:type="dxa"/>
          </w:tcPr>
          <w:p w14:paraId="25F97CFF" w14:textId="5C6F7AD7" w:rsidR="00B82970" w:rsidRPr="00FE0898" w:rsidRDefault="00B82970" w:rsidP="00E1791D">
            <w:pPr>
              <w:rPr>
                <w:b/>
              </w:rPr>
            </w:pPr>
          </w:p>
        </w:tc>
        <w:tc>
          <w:tcPr>
            <w:tcW w:w="6210" w:type="dxa"/>
          </w:tcPr>
          <w:p w14:paraId="6F3D1BCD" w14:textId="77777777" w:rsidR="00B82970" w:rsidRPr="00FE0898" w:rsidRDefault="00B82970" w:rsidP="00B065CF">
            <w:pPr>
              <w:ind w:left="1120"/>
            </w:pPr>
            <w:r>
              <w:t>P.O. Box 1149</w:t>
            </w:r>
          </w:p>
        </w:tc>
      </w:tr>
      <w:tr w:rsidR="00B82970" w:rsidRPr="00FE0898" w14:paraId="768C7BDE" w14:textId="77777777" w:rsidTr="00E1791D">
        <w:tc>
          <w:tcPr>
            <w:tcW w:w="3258" w:type="dxa"/>
          </w:tcPr>
          <w:p w14:paraId="0B6241BA" w14:textId="3BC86957" w:rsidR="00B82970" w:rsidRPr="00FE0898" w:rsidRDefault="00B82970" w:rsidP="00E1791D"/>
        </w:tc>
        <w:tc>
          <w:tcPr>
            <w:tcW w:w="6210" w:type="dxa"/>
          </w:tcPr>
          <w:p w14:paraId="53802807" w14:textId="77777777" w:rsidR="00B82970" w:rsidRPr="00FE0898" w:rsidRDefault="00B82970" w:rsidP="00B065CF">
            <w:pPr>
              <w:ind w:left="1120"/>
              <w:rPr>
                <w:b/>
              </w:rPr>
            </w:pPr>
            <w:r>
              <w:t>Austin, Texas 78767</w:t>
            </w:r>
          </w:p>
        </w:tc>
      </w:tr>
      <w:tr w:rsidR="00B82970" w:rsidRPr="00FE0898" w14:paraId="41965803" w14:textId="77777777" w:rsidTr="00E1791D">
        <w:tc>
          <w:tcPr>
            <w:tcW w:w="3258" w:type="dxa"/>
          </w:tcPr>
          <w:p w14:paraId="0678E000" w14:textId="127E0347" w:rsidR="00B82970" w:rsidRPr="00FE0898" w:rsidRDefault="00B82970" w:rsidP="00E1791D"/>
        </w:tc>
        <w:tc>
          <w:tcPr>
            <w:tcW w:w="6210" w:type="dxa"/>
          </w:tcPr>
          <w:p w14:paraId="66360623" w14:textId="77777777" w:rsidR="00B82970" w:rsidRPr="00FE0898" w:rsidRDefault="00B82970" w:rsidP="00B065CF">
            <w:pPr>
              <w:ind w:left="1120"/>
            </w:pPr>
            <w:r>
              <w:t>Telephone:  (512) 744-9300</w:t>
            </w:r>
          </w:p>
        </w:tc>
      </w:tr>
      <w:tr w:rsidR="00B82970" w:rsidRPr="00FE0898" w14:paraId="54BA8B9E" w14:textId="77777777" w:rsidTr="00E1791D">
        <w:tc>
          <w:tcPr>
            <w:tcW w:w="3258" w:type="dxa"/>
          </w:tcPr>
          <w:p w14:paraId="3FBB4920" w14:textId="07507803" w:rsidR="00B82970" w:rsidRPr="00FE0898" w:rsidRDefault="00B82970" w:rsidP="00E1791D"/>
        </w:tc>
        <w:tc>
          <w:tcPr>
            <w:tcW w:w="6210" w:type="dxa"/>
          </w:tcPr>
          <w:p w14:paraId="0EF128E5" w14:textId="77777777" w:rsidR="00B82970" w:rsidRPr="00FE0898" w:rsidRDefault="00B82970" w:rsidP="00B065CF">
            <w:pPr>
              <w:ind w:left="1120"/>
            </w:pPr>
            <w:r>
              <w:t>Facsimile:  (512) 744-9399</w:t>
            </w:r>
          </w:p>
        </w:tc>
      </w:tr>
      <w:tr w:rsidR="00B82970" w:rsidRPr="00FE0898" w14:paraId="027C301B" w14:textId="77777777" w:rsidTr="00E1791D">
        <w:tc>
          <w:tcPr>
            <w:tcW w:w="3258" w:type="dxa"/>
          </w:tcPr>
          <w:p w14:paraId="138B0F9B" w14:textId="3518CDED" w:rsidR="00B82970" w:rsidRDefault="00B82970" w:rsidP="00E1791D"/>
        </w:tc>
        <w:tc>
          <w:tcPr>
            <w:tcW w:w="6210" w:type="dxa"/>
          </w:tcPr>
          <w:p w14:paraId="1AB2AD7F" w14:textId="0502590C" w:rsidR="00E1791D" w:rsidRPr="00684597" w:rsidRDefault="00E472A0" w:rsidP="00B065CF">
            <w:pPr>
              <w:ind w:left="1120"/>
            </w:pPr>
            <w:hyperlink r:id="rId8" w:history="1">
              <w:r w:rsidR="00E1791D" w:rsidRPr="00684597">
                <w:rPr>
                  <w:rStyle w:val="Hyperlink"/>
                  <w:color w:val="auto"/>
                  <w:u w:val="none"/>
                </w:rPr>
                <w:t>cromero@dwmrlaw.com</w:t>
              </w:r>
            </w:hyperlink>
          </w:p>
          <w:p w14:paraId="58E273AA" w14:textId="13F78B96" w:rsidR="00B82970" w:rsidRPr="00FE0898" w:rsidRDefault="00B82970" w:rsidP="00B065CF">
            <w:pPr>
              <w:ind w:left="1120"/>
            </w:pPr>
            <w:r>
              <w:t>kmcgrath@dwmrlaw.com</w:t>
            </w:r>
          </w:p>
        </w:tc>
      </w:tr>
      <w:tr w:rsidR="00B82970" w:rsidRPr="00FE0898" w14:paraId="220A49B6" w14:textId="77777777" w:rsidTr="00E1791D">
        <w:tc>
          <w:tcPr>
            <w:tcW w:w="3258" w:type="dxa"/>
          </w:tcPr>
          <w:p w14:paraId="714E2C22" w14:textId="77777777" w:rsidR="00B82970" w:rsidRPr="00FE0898" w:rsidRDefault="00B82970" w:rsidP="00E1791D"/>
        </w:tc>
        <w:tc>
          <w:tcPr>
            <w:tcW w:w="6210" w:type="dxa"/>
          </w:tcPr>
          <w:p w14:paraId="5F001AA0" w14:textId="77777777" w:rsidR="00B82970" w:rsidRPr="00FE0898" w:rsidRDefault="00B82970" w:rsidP="00E1791D">
            <w:pPr>
              <w:ind w:left="1050"/>
            </w:pPr>
          </w:p>
        </w:tc>
      </w:tr>
      <w:tr w:rsidR="00B82970" w14:paraId="6A863BA3" w14:textId="77777777" w:rsidTr="00E1791D">
        <w:tc>
          <w:tcPr>
            <w:tcW w:w="9468" w:type="dxa"/>
            <w:gridSpan w:val="2"/>
          </w:tcPr>
          <w:p w14:paraId="7FBA9FEF" w14:textId="1ED86623" w:rsidR="00B82970" w:rsidRDefault="00B82970" w:rsidP="00176E34">
            <w:pPr>
              <w:ind w:left="4295"/>
              <w:jc w:val="both"/>
              <w:rPr>
                <w:b/>
              </w:rPr>
            </w:pPr>
            <w:r>
              <w:rPr>
                <w:b/>
              </w:rPr>
              <w:t xml:space="preserve">ATTORNEYS FOR </w:t>
            </w:r>
            <w:r w:rsidR="00176E34">
              <w:rPr>
                <w:b/>
              </w:rPr>
              <w:t>SEGURO WATER COMPANY, LLC AND SAN PEDRO CANYON WATER RESOURCES</w:t>
            </w:r>
          </w:p>
          <w:p w14:paraId="35968557" w14:textId="42691A1D" w:rsidR="008876CA" w:rsidRPr="00FE0898" w:rsidRDefault="008876CA" w:rsidP="00E1791D">
            <w:pPr>
              <w:jc w:val="center"/>
              <w:rPr>
                <w:b/>
              </w:rPr>
            </w:pPr>
          </w:p>
        </w:tc>
      </w:tr>
    </w:tbl>
    <w:p w14:paraId="3AAABEAC" w14:textId="77777777" w:rsidR="00B82970" w:rsidRDefault="00B82970" w:rsidP="000A1803">
      <w:pPr>
        <w:adjustRightInd w:val="0"/>
        <w:jc w:val="center"/>
        <w:rPr>
          <w:b/>
          <w:u w:val="single"/>
        </w:rPr>
      </w:pPr>
      <w:r>
        <w:rPr>
          <w:b/>
          <w:u w:val="single"/>
        </w:rPr>
        <w:lastRenderedPageBreak/>
        <w:t>CERTIFICATE OF SERVICE</w:t>
      </w:r>
    </w:p>
    <w:p w14:paraId="436199E3" w14:textId="77777777" w:rsidR="00B82970" w:rsidRDefault="00B82970" w:rsidP="00B82970">
      <w:pPr>
        <w:adjustRightInd w:val="0"/>
        <w:jc w:val="center"/>
        <w:rPr>
          <w:b/>
          <w:u w:val="single"/>
        </w:rPr>
      </w:pPr>
    </w:p>
    <w:p w14:paraId="1259654C" w14:textId="330E3E22" w:rsidR="00B82970" w:rsidRDefault="00B82970" w:rsidP="00B82970">
      <w:pPr>
        <w:spacing w:after="120"/>
        <w:ind w:firstLine="720"/>
        <w:jc w:val="both"/>
        <w:rPr>
          <w:b/>
          <w:i/>
        </w:rPr>
      </w:pPr>
      <w:r w:rsidRPr="00152D75">
        <w:t xml:space="preserve">I certify that a true and correct copy of this document was served by </w:t>
      </w:r>
      <w:r>
        <w:t xml:space="preserve">electronic mail, </w:t>
      </w:r>
      <w:r w:rsidRPr="00152D75">
        <w:t xml:space="preserve">facsimile, hand-delivery, overnight delivery, or </w:t>
      </w:r>
      <w:r>
        <w:t>First</w:t>
      </w:r>
      <w:r w:rsidRPr="00152D75">
        <w:t xml:space="preserve"> Class U.S. Mail on </w:t>
      </w:r>
      <w:r w:rsidR="00176E34">
        <w:t>Jimmy Alan Hall, registered agent for Blue Cereus, LLC,</w:t>
      </w:r>
      <w:r w:rsidRPr="00152D75">
        <w:t xml:space="preserve"> on </w:t>
      </w:r>
      <w:r w:rsidR="00176E34">
        <w:t xml:space="preserve">June </w:t>
      </w:r>
      <w:r w:rsidR="005214D7">
        <w:t>11</w:t>
      </w:r>
      <w:r>
        <w:t>, 2018.</w:t>
      </w:r>
      <w:r w:rsidRPr="002F5AC8">
        <w:rPr>
          <w:b/>
          <w:i/>
        </w:rPr>
        <w:t xml:space="preserve"> </w:t>
      </w:r>
    </w:p>
    <w:p w14:paraId="213CBB3C" w14:textId="77777777" w:rsidR="00262C1E" w:rsidRDefault="00262C1E" w:rsidP="00B82970">
      <w:pPr>
        <w:spacing w:after="120"/>
        <w:ind w:firstLine="720"/>
        <w:jc w:val="both"/>
        <w:rPr>
          <w:b/>
          <w:i/>
        </w:rPr>
      </w:pPr>
    </w:p>
    <w:p w14:paraId="0A8FC132" w14:textId="115BDC69" w:rsidR="00B82970" w:rsidRPr="00152D75" w:rsidRDefault="00B82970" w:rsidP="00B82970">
      <w:pPr>
        <w:ind w:firstLine="5040"/>
      </w:pPr>
      <w:r w:rsidRPr="00152D75">
        <w:t>_____________________________</w:t>
      </w:r>
      <w:r w:rsidR="005214D7">
        <w:t>_______</w:t>
      </w:r>
    </w:p>
    <w:p w14:paraId="47F35190" w14:textId="13153ECA" w:rsidR="00B82970" w:rsidRPr="005214D7" w:rsidRDefault="005214D7" w:rsidP="00B82970">
      <w:pPr>
        <w:ind w:left="720" w:firstLine="4320"/>
      </w:pPr>
      <w:r>
        <w:t>Kerry McGrath</w:t>
      </w:r>
    </w:p>
    <w:sectPr w:rsidR="00B82970" w:rsidRPr="005214D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9151A" w14:textId="77777777" w:rsidR="00E472A0" w:rsidRDefault="00E472A0" w:rsidP="009D7C26">
      <w:r>
        <w:separator/>
      </w:r>
    </w:p>
  </w:endnote>
  <w:endnote w:type="continuationSeparator" w:id="0">
    <w:p w14:paraId="428599CD" w14:textId="77777777" w:rsidR="00E472A0" w:rsidRDefault="00E472A0" w:rsidP="009D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F1C1B" w14:textId="77777777" w:rsidR="00CE6C0B" w:rsidRDefault="00CE6C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71013"/>
      <w:docPartObj>
        <w:docPartGallery w:val="Page Numbers (Bottom of Page)"/>
        <w:docPartUnique/>
      </w:docPartObj>
    </w:sdtPr>
    <w:sdtEndPr>
      <w:rPr>
        <w:noProof/>
      </w:rPr>
    </w:sdtEndPr>
    <w:sdtContent>
      <w:p w14:paraId="5904E8FD" w14:textId="44CF7C32" w:rsidR="00B065CF" w:rsidRDefault="00B065CF">
        <w:pPr>
          <w:pStyle w:val="Footer"/>
          <w:jc w:val="center"/>
        </w:pPr>
        <w:r>
          <w:fldChar w:fldCharType="begin"/>
        </w:r>
        <w:r>
          <w:instrText xml:space="preserve"> PAGE   \* MERGEFORMAT </w:instrText>
        </w:r>
        <w:r>
          <w:fldChar w:fldCharType="separate"/>
        </w:r>
        <w:r w:rsidR="00CE6C0B">
          <w:rPr>
            <w:noProof/>
          </w:rPr>
          <w:t>1</w:t>
        </w:r>
        <w:r>
          <w:rPr>
            <w:noProof/>
          </w:rPr>
          <w:fldChar w:fldCharType="end"/>
        </w:r>
      </w:p>
    </w:sdtContent>
  </w:sdt>
  <w:p w14:paraId="6994F7C9" w14:textId="3FA2863F" w:rsidR="00811171" w:rsidRDefault="00811171">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A7BD3" w14:textId="77777777" w:rsidR="00CE6C0B" w:rsidRDefault="00CE6C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97A5D" w14:textId="77777777" w:rsidR="00E472A0" w:rsidRDefault="00E472A0" w:rsidP="009D7C26">
      <w:r>
        <w:separator/>
      </w:r>
    </w:p>
  </w:footnote>
  <w:footnote w:type="continuationSeparator" w:id="0">
    <w:p w14:paraId="068CE568" w14:textId="77777777" w:rsidR="00E472A0" w:rsidRDefault="00E472A0" w:rsidP="009D7C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9E86F" w14:textId="77777777" w:rsidR="00CE6C0B" w:rsidRDefault="00CE6C0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AB403" w14:textId="77777777" w:rsidR="00811171" w:rsidRPr="00684597" w:rsidRDefault="00811171" w:rsidP="00684597">
    <w:pPr>
      <w:pStyle w:val="Header"/>
      <w:jc w:val="right"/>
      <w:rPr>
        <w:b/>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C5111" w14:textId="77777777" w:rsidR="00CE6C0B" w:rsidRDefault="00CE6C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B08"/>
    <w:multiLevelType w:val="hybridMultilevel"/>
    <w:tmpl w:val="4438A862"/>
    <w:lvl w:ilvl="0" w:tplc="8F52A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7F3C2C"/>
    <w:multiLevelType w:val="hybridMultilevel"/>
    <w:tmpl w:val="E9609072"/>
    <w:lvl w:ilvl="0" w:tplc="C13246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771EB"/>
    <w:multiLevelType w:val="hybridMultilevel"/>
    <w:tmpl w:val="4A7E58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AB4BFD"/>
    <w:multiLevelType w:val="hybridMultilevel"/>
    <w:tmpl w:val="F80A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902878"/>
    <w:multiLevelType w:val="hybridMultilevel"/>
    <w:tmpl w:val="48928A4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133A3EFD"/>
    <w:multiLevelType w:val="hybridMultilevel"/>
    <w:tmpl w:val="6A8840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B6C30CD"/>
    <w:multiLevelType w:val="hybridMultilevel"/>
    <w:tmpl w:val="B7BC5272"/>
    <w:lvl w:ilvl="0" w:tplc="180A83A0">
      <w:start w:val="8"/>
      <w:numFmt w:val="decimal"/>
      <w:lvlText w:val="%1."/>
      <w:lvlJc w:val="left"/>
      <w:pPr>
        <w:ind w:left="36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3EB34AF"/>
    <w:multiLevelType w:val="hybridMultilevel"/>
    <w:tmpl w:val="48928A4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AC33262"/>
    <w:multiLevelType w:val="hybridMultilevel"/>
    <w:tmpl w:val="3516F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90657"/>
    <w:multiLevelType w:val="hybridMultilevel"/>
    <w:tmpl w:val="DBA8555C"/>
    <w:lvl w:ilvl="0" w:tplc="D7A4330A">
      <w:start w:val="10"/>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B4E69"/>
    <w:multiLevelType w:val="hybridMultilevel"/>
    <w:tmpl w:val="9BB4EE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994541"/>
    <w:multiLevelType w:val="hybridMultilevel"/>
    <w:tmpl w:val="E454E8F6"/>
    <w:lvl w:ilvl="0" w:tplc="ADC60118">
      <w:start w:val="3"/>
      <w:numFmt w:val="upperRoman"/>
      <w:lvlText w:val="%1."/>
      <w:lvlJc w:val="righ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B9E5ACF"/>
    <w:multiLevelType w:val="hybridMultilevel"/>
    <w:tmpl w:val="151669BC"/>
    <w:lvl w:ilvl="0" w:tplc="AFA4A9FE">
      <w:start w:val="2"/>
      <w:numFmt w:val="upperRoman"/>
      <w:lvlText w:val="%1."/>
      <w:lvlJc w:val="right"/>
      <w:pPr>
        <w:ind w:left="25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8466B"/>
    <w:multiLevelType w:val="hybridMultilevel"/>
    <w:tmpl w:val="62DC0778"/>
    <w:lvl w:ilvl="0" w:tplc="D214C7A4">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874B4"/>
    <w:multiLevelType w:val="hybridMultilevel"/>
    <w:tmpl w:val="E9669E94"/>
    <w:lvl w:ilvl="0" w:tplc="04090013">
      <w:start w:val="1"/>
      <w:numFmt w:val="upperRoman"/>
      <w:lvlText w:val="%1."/>
      <w:lvlJc w:val="right"/>
      <w:pPr>
        <w:ind w:left="31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911E07"/>
    <w:multiLevelType w:val="hybridMultilevel"/>
    <w:tmpl w:val="70A83540"/>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771C4E19"/>
    <w:multiLevelType w:val="hybridMultilevel"/>
    <w:tmpl w:val="C91A6F3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6C50EF"/>
    <w:multiLevelType w:val="hybridMultilevel"/>
    <w:tmpl w:val="A036C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4"/>
  </w:num>
  <w:num w:numId="4">
    <w:abstractNumId w:val="7"/>
  </w:num>
  <w:num w:numId="5">
    <w:abstractNumId w:val="13"/>
  </w:num>
  <w:num w:numId="6">
    <w:abstractNumId w:val="14"/>
  </w:num>
  <w:num w:numId="7">
    <w:abstractNumId w:val="16"/>
  </w:num>
  <w:num w:numId="8">
    <w:abstractNumId w:val="12"/>
  </w:num>
  <w:num w:numId="9">
    <w:abstractNumId w:val="11"/>
  </w:num>
  <w:num w:numId="10">
    <w:abstractNumId w:val="8"/>
  </w:num>
  <w:num w:numId="11">
    <w:abstractNumId w:val="6"/>
  </w:num>
  <w:num w:numId="12">
    <w:abstractNumId w:val="5"/>
  </w:num>
  <w:num w:numId="13">
    <w:abstractNumId w:val="9"/>
  </w:num>
  <w:num w:numId="14">
    <w:abstractNumId w:val="10"/>
  </w:num>
  <w:num w:numId="15">
    <w:abstractNumId w:val="0"/>
  </w:num>
  <w:num w:numId="16">
    <w:abstractNumId w:val="3"/>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6E7"/>
    <w:rsid w:val="0000552F"/>
    <w:rsid w:val="00025F54"/>
    <w:rsid w:val="00034AA2"/>
    <w:rsid w:val="000444E0"/>
    <w:rsid w:val="00045AAD"/>
    <w:rsid w:val="00046B75"/>
    <w:rsid w:val="00075016"/>
    <w:rsid w:val="00077083"/>
    <w:rsid w:val="00077A26"/>
    <w:rsid w:val="0009574D"/>
    <w:rsid w:val="000A1803"/>
    <w:rsid w:val="000C207C"/>
    <w:rsid w:val="000E61BB"/>
    <w:rsid w:val="000E7BD5"/>
    <w:rsid w:val="000F2606"/>
    <w:rsid w:val="000F29C7"/>
    <w:rsid w:val="00126857"/>
    <w:rsid w:val="0014078D"/>
    <w:rsid w:val="001607FF"/>
    <w:rsid w:val="001643D6"/>
    <w:rsid w:val="00176E34"/>
    <w:rsid w:val="001A1B88"/>
    <w:rsid w:val="001B5967"/>
    <w:rsid w:val="001D4BDB"/>
    <w:rsid w:val="001F0EBB"/>
    <w:rsid w:val="00210FEC"/>
    <w:rsid w:val="00222F86"/>
    <w:rsid w:val="0023141F"/>
    <w:rsid w:val="002350A6"/>
    <w:rsid w:val="00240D01"/>
    <w:rsid w:val="00243C95"/>
    <w:rsid w:val="002516D8"/>
    <w:rsid w:val="0025199F"/>
    <w:rsid w:val="00253D74"/>
    <w:rsid w:val="002540D9"/>
    <w:rsid w:val="00262C1E"/>
    <w:rsid w:val="0026544A"/>
    <w:rsid w:val="002714DB"/>
    <w:rsid w:val="0029418F"/>
    <w:rsid w:val="002A3BCF"/>
    <w:rsid w:val="002B6E53"/>
    <w:rsid w:val="002E3409"/>
    <w:rsid w:val="002F156E"/>
    <w:rsid w:val="00310A4A"/>
    <w:rsid w:val="003208BA"/>
    <w:rsid w:val="00345E7B"/>
    <w:rsid w:val="003805FD"/>
    <w:rsid w:val="00387F70"/>
    <w:rsid w:val="00393E25"/>
    <w:rsid w:val="003968AC"/>
    <w:rsid w:val="003A15F3"/>
    <w:rsid w:val="003A42EF"/>
    <w:rsid w:val="003A7101"/>
    <w:rsid w:val="003C5828"/>
    <w:rsid w:val="003C5C79"/>
    <w:rsid w:val="003E090C"/>
    <w:rsid w:val="003F2BA1"/>
    <w:rsid w:val="003F3E37"/>
    <w:rsid w:val="004000E7"/>
    <w:rsid w:val="0041362C"/>
    <w:rsid w:val="00442A04"/>
    <w:rsid w:val="00461605"/>
    <w:rsid w:val="00480F97"/>
    <w:rsid w:val="00493D2F"/>
    <w:rsid w:val="00497805"/>
    <w:rsid w:val="004A1ECB"/>
    <w:rsid w:val="004F1B01"/>
    <w:rsid w:val="004F79AE"/>
    <w:rsid w:val="005027F6"/>
    <w:rsid w:val="005046FD"/>
    <w:rsid w:val="005214D7"/>
    <w:rsid w:val="00530F4B"/>
    <w:rsid w:val="005547C6"/>
    <w:rsid w:val="00561C9F"/>
    <w:rsid w:val="00584C23"/>
    <w:rsid w:val="005A5A2E"/>
    <w:rsid w:val="005E0B5E"/>
    <w:rsid w:val="005E1E1A"/>
    <w:rsid w:val="005E7938"/>
    <w:rsid w:val="005F1ED8"/>
    <w:rsid w:val="0060527F"/>
    <w:rsid w:val="006163FC"/>
    <w:rsid w:val="0061751B"/>
    <w:rsid w:val="006609FD"/>
    <w:rsid w:val="00662ADB"/>
    <w:rsid w:val="00663150"/>
    <w:rsid w:val="00675440"/>
    <w:rsid w:val="006776C3"/>
    <w:rsid w:val="00684597"/>
    <w:rsid w:val="006C35E0"/>
    <w:rsid w:val="006E06E7"/>
    <w:rsid w:val="006E744C"/>
    <w:rsid w:val="006F0A68"/>
    <w:rsid w:val="006F5E5B"/>
    <w:rsid w:val="006F5EAB"/>
    <w:rsid w:val="006F7128"/>
    <w:rsid w:val="00701966"/>
    <w:rsid w:val="0070619C"/>
    <w:rsid w:val="0071719F"/>
    <w:rsid w:val="00771591"/>
    <w:rsid w:val="00786A42"/>
    <w:rsid w:val="007C184A"/>
    <w:rsid w:val="007C7D13"/>
    <w:rsid w:val="00802466"/>
    <w:rsid w:val="00811171"/>
    <w:rsid w:val="0087347B"/>
    <w:rsid w:val="008876CA"/>
    <w:rsid w:val="008A1B36"/>
    <w:rsid w:val="008B0252"/>
    <w:rsid w:val="008D2E6C"/>
    <w:rsid w:val="00910FA3"/>
    <w:rsid w:val="009229B9"/>
    <w:rsid w:val="009562E0"/>
    <w:rsid w:val="009A2005"/>
    <w:rsid w:val="009D7C26"/>
    <w:rsid w:val="00A22894"/>
    <w:rsid w:val="00A33B12"/>
    <w:rsid w:val="00A3517C"/>
    <w:rsid w:val="00A436CF"/>
    <w:rsid w:val="00A4757A"/>
    <w:rsid w:val="00A61C75"/>
    <w:rsid w:val="00A65F39"/>
    <w:rsid w:val="00AC0ADC"/>
    <w:rsid w:val="00AE0D63"/>
    <w:rsid w:val="00B065CF"/>
    <w:rsid w:val="00B10C5F"/>
    <w:rsid w:val="00B36C13"/>
    <w:rsid w:val="00B4231A"/>
    <w:rsid w:val="00B463A6"/>
    <w:rsid w:val="00B76545"/>
    <w:rsid w:val="00B82970"/>
    <w:rsid w:val="00B95401"/>
    <w:rsid w:val="00BA322C"/>
    <w:rsid w:val="00BA35B3"/>
    <w:rsid w:val="00BA628B"/>
    <w:rsid w:val="00BC25F0"/>
    <w:rsid w:val="00BD0CB5"/>
    <w:rsid w:val="00BF7F6C"/>
    <w:rsid w:val="00C02805"/>
    <w:rsid w:val="00C02E97"/>
    <w:rsid w:val="00C54C04"/>
    <w:rsid w:val="00C63B65"/>
    <w:rsid w:val="00C73111"/>
    <w:rsid w:val="00C82EBD"/>
    <w:rsid w:val="00CA3FD2"/>
    <w:rsid w:val="00CA5D59"/>
    <w:rsid w:val="00CE4A14"/>
    <w:rsid w:val="00CE6C0B"/>
    <w:rsid w:val="00CF3D93"/>
    <w:rsid w:val="00D30683"/>
    <w:rsid w:val="00D32B8D"/>
    <w:rsid w:val="00D362D7"/>
    <w:rsid w:val="00D47453"/>
    <w:rsid w:val="00D768F4"/>
    <w:rsid w:val="00D85A86"/>
    <w:rsid w:val="00DA4F98"/>
    <w:rsid w:val="00DA5188"/>
    <w:rsid w:val="00DB382D"/>
    <w:rsid w:val="00DB6105"/>
    <w:rsid w:val="00DB6C73"/>
    <w:rsid w:val="00DC0C12"/>
    <w:rsid w:val="00DC1372"/>
    <w:rsid w:val="00E1791D"/>
    <w:rsid w:val="00E3174A"/>
    <w:rsid w:val="00E36B15"/>
    <w:rsid w:val="00E37165"/>
    <w:rsid w:val="00E472A0"/>
    <w:rsid w:val="00E47A71"/>
    <w:rsid w:val="00E638A3"/>
    <w:rsid w:val="00E64614"/>
    <w:rsid w:val="00E92B6E"/>
    <w:rsid w:val="00E92C18"/>
    <w:rsid w:val="00EA1A6C"/>
    <w:rsid w:val="00EA49DD"/>
    <w:rsid w:val="00EB40E9"/>
    <w:rsid w:val="00EC1D84"/>
    <w:rsid w:val="00EC6778"/>
    <w:rsid w:val="00EC6F6F"/>
    <w:rsid w:val="00F30EC9"/>
    <w:rsid w:val="00F67757"/>
    <w:rsid w:val="00F8000A"/>
    <w:rsid w:val="00F82725"/>
    <w:rsid w:val="00FB6377"/>
    <w:rsid w:val="00FB73CE"/>
    <w:rsid w:val="00FF6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2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083"/>
    <w:pPr>
      <w:autoSpaceDE w:val="0"/>
      <w:autoSpaceDN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616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077083"/>
    <w:pPr>
      <w:autoSpaceDE/>
      <w:autoSpaceDN/>
      <w:spacing w:line="480" w:lineRule="auto"/>
      <w:jc w:val="both"/>
    </w:pPr>
    <w:rPr>
      <w:szCs w:val="20"/>
    </w:rPr>
  </w:style>
  <w:style w:type="character" w:customStyle="1" w:styleId="BodyTextChar">
    <w:name w:val="Body Text Char"/>
    <w:basedOn w:val="DefaultParagraphFont"/>
    <w:link w:val="BodyText"/>
    <w:semiHidden/>
    <w:rsid w:val="00077083"/>
    <w:rPr>
      <w:rFonts w:ascii="Times New Roman" w:eastAsia="Times New Roman" w:hAnsi="Times New Roman" w:cs="Times New Roman"/>
      <w:sz w:val="24"/>
      <w:szCs w:val="20"/>
    </w:rPr>
  </w:style>
  <w:style w:type="paragraph" w:styleId="ListParagraph">
    <w:name w:val="List Paragraph"/>
    <w:basedOn w:val="Normal"/>
    <w:uiPriority w:val="34"/>
    <w:qFormat/>
    <w:rsid w:val="0060527F"/>
    <w:pPr>
      <w:ind w:left="720"/>
      <w:contextualSpacing/>
    </w:pPr>
  </w:style>
  <w:style w:type="paragraph" w:styleId="Header">
    <w:name w:val="header"/>
    <w:basedOn w:val="Normal"/>
    <w:link w:val="HeaderChar"/>
    <w:uiPriority w:val="99"/>
    <w:unhideWhenUsed/>
    <w:rsid w:val="009D7C26"/>
    <w:pPr>
      <w:tabs>
        <w:tab w:val="center" w:pos="4680"/>
        <w:tab w:val="right" w:pos="9360"/>
      </w:tabs>
    </w:pPr>
  </w:style>
  <w:style w:type="character" w:customStyle="1" w:styleId="HeaderChar">
    <w:name w:val="Header Char"/>
    <w:basedOn w:val="DefaultParagraphFont"/>
    <w:link w:val="Header"/>
    <w:uiPriority w:val="99"/>
    <w:rsid w:val="009D7C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D7C26"/>
    <w:pPr>
      <w:tabs>
        <w:tab w:val="center" w:pos="4680"/>
        <w:tab w:val="right" w:pos="9360"/>
      </w:tabs>
    </w:pPr>
  </w:style>
  <w:style w:type="character" w:customStyle="1" w:styleId="FooterChar">
    <w:name w:val="Footer Char"/>
    <w:basedOn w:val="DefaultParagraphFont"/>
    <w:link w:val="Footer"/>
    <w:uiPriority w:val="99"/>
    <w:rsid w:val="009D7C2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93D2F"/>
    <w:rPr>
      <w:rFonts w:ascii="Tahoma" w:hAnsi="Tahoma" w:cs="Tahoma"/>
      <w:sz w:val="16"/>
      <w:szCs w:val="16"/>
    </w:rPr>
  </w:style>
  <w:style w:type="character" w:customStyle="1" w:styleId="BalloonTextChar">
    <w:name w:val="Balloon Text Char"/>
    <w:basedOn w:val="DefaultParagraphFont"/>
    <w:link w:val="BalloonText"/>
    <w:uiPriority w:val="99"/>
    <w:semiHidden/>
    <w:rsid w:val="00493D2F"/>
    <w:rPr>
      <w:rFonts w:ascii="Tahoma" w:eastAsia="Times New Roman" w:hAnsi="Tahoma" w:cs="Tahoma"/>
      <w:sz w:val="16"/>
      <w:szCs w:val="16"/>
    </w:rPr>
  </w:style>
  <w:style w:type="table" w:styleId="TableGrid">
    <w:name w:val="Table Grid"/>
    <w:basedOn w:val="TableNormal"/>
    <w:uiPriority w:val="59"/>
    <w:rsid w:val="0046160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61605"/>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1791D"/>
    <w:rPr>
      <w:color w:val="0000FF" w:themeColor="hyperlink"/>
      <w:u w:val="single"/>
    </w:rPr>
  </w:style>
  <w:style w:type="character" w:styleId="CommentReference">
    <w:name w:val="annotation reference"/>
    <w:basedOn w:val="DefaultParagraphFont"/>
    <w:uiPriority w:val="99"/>
    <w:semiHidden/>
    <w:unhideWhenUsed/>
    <w:rsid w:val="000444E0"/>
    <w:rPr>
      <w:sz w:val="16"/>
      <w:szCs w:val="16"/>
    </w:rPr>
  </w:style>
  <w:style w:type="paragraph" w:styleId="CommentText">
    <w:name w:val="annotation text"/>
    <w:basedOn w:val="Normal"/>
    <w:link w:val="CommentTextChar"/>
    <w:uiPriority w:val="99"/>
    <w:semiHidden/>
    <w:unhideWhenUsed/>
    <w:rsid w:val="000444E0"/>
    <w:rPr>
      <w:sz w:val="20"/>
      <w:szCs w:val="20"/>
    </w:rPr>
  </w:style>
  <w:style w:type="character" w:customStyle="1" w:styleId="CommentTextChar">
    <w:name w:val="Comment Text Char"/>
    <w:basedOn w:val="DefaultParagraphFont"/>
    <w:link w:val="CommentText"/>
    <w:uiPriority w:val="99"/>
    <w:semiHidden/>
    <w:rsid w:val="000444E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44E0"/>
    <w:rPr>
      <w:b/>
      <w:bCs/>
    </w:rPr>
  </w:style>
  <w:style w:type="character" w:customStyle="1" w:styleId="CommentSubjectChar">
    <w:name w:val="Comment Subject Char"/>
    <w:basedOn w:val="CommentTextChar"/>
    <w:link w:val="CommentSubject"/>
    <w:uiPriority w:val="99"/>
    <w:semiHidden/>
    <w:rsid w:val="000444E0"/>
    <w:rPr>
      <w:rFonts w:ascii="Times New Roman" w:eastAsia="Times New Roman" w:hAnsi="Times New Roman" w:cs="Times New Roman"/>
      <w:b/>
      <w:bCs/>
      <w:sz w:val="20"/>
      <w:szCs w:val="20"/>
    </w:rPr>
  </w:style>
  <w:style w:type="paragraph" w:styleId="Revision">
    <w:name w:val="Revision"/>
    <w:hidden/>
    <w:uiPriority w:val="99"/>
    <w:semiHidden/>
    <w:rsid w:val="000444E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77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omero@dwmrlaw.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1E76F-B1A8-4C57-B5EE-B29007A1B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2018-06-11T16:45:00Z</dcterms:created>
  <dcterms:modified xsi:type="dcterms:W3CDTF">2018-06-11T16:45:00Z</dcterms:modified>
</cp:coreProperties>
</file>